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E8" w:rsidRDefault="004E77E8">
      <w:pPr>
        <w:rPr>
          <w:rFonts w:cs="Arial"/>
          <w:szCs w:val="22"/>
        </w:rPr>
      </w:pPr>
      <w:bookmarkStart w:id="0" w:name="_GoBack"/>
      <w:bookmarkEnd w:id="0"/>
    </w:p>
    <w:p w:rsidR="004E77E8" w:rsidRDefault="008C5607">
      <w:pPr>
        <w:rPr>
          <w:rFonts w:cs="Arial"/>
          <w:szCs w:val="22"/>
        </w:rPr>
      </w:pPr>
      <w:r>
        <w:rPr>
          <w:rFonts w:cs="Arial"/>
          <w:szCs w:val="22"/>
        </w:rPr>
        <w:t>Chris Matheson MP</w:t>
      </w:r>
    </w:p>
    <w:p w:rsidR="008C5607" w:rsidRDefault="008C5607">
      <w:pPr>
        <w:rPr>
          <w:rFonts w:cs="Arial"/>
          <w:szCs w:val="22"/>
        </w:rPr>
      </w:pPr>
      <w:r>
        <w:rPr>
          <w:rFonts w:cs="Arial"/>
          <w:szCs w:val="22"/>
        </w:rPr>
        <w:t>House of Commons</w:t>
      </w:r>
    </w:p>
    <w:p w:rsidR="008C5607" w:rsidRDefault="00C30F26">
      <w:pPr>
        <w:rPr>
          <w:rFonts w:cs="Arial"/>
          <w:szCs w:val="22"/>
        </w:rPr>
      </w:pPr>
      <w:r>
        <w:rPr>
          <w:rFonts w:cs="Arial"/>
          <w:szCs w:val="22"/>
        </w:rPr>
        <w:t>London SW1A 0AA</w:t>
      </w:r>
    </w:p>
    <w:p w:rsidR="00C30F26" w:rsidRDefault="00C30F26">
      <w:pPr>
        <w:rPr>
          <w:rFonts w:cs="Arial"/>
          <w:szCs w:val="22"/>
        </w:rPr>
      </w:pPr>
    </w:p>
    <w:p w:rsidR="008C5607" w:rsidRDefault="008C5607">
      <w:pPr>
        <w:rPr>
          <w:rFonts w:cs="Arial"/>
          <w:szCs w:val="22"/>
        </w:rPr>
      </w:pPr>
      <w:r>
        <w:rPr>
          <w:rFonts w:cs="Arial"/>
          <w:szCs w:val="22"/>
        </w:rPr>
        <w:t>Dear Mr Matheson</w:t>
      </w:r>
    </w:p>
    <w:p w:rsidR="008C5607" w:rsidRDefault="008C5607">
      <w:pPr>
        <w:rPr>
          <w:rFonts w:cs="Arial"/>
          <w:szCs w:val="22"/>
        </w:rPr>
      </w:pPr>
    </w:p>
    <w:p w:rsidR="008C5607" w:rsidRPr="008C5607" w:rsidRDefault="008C5607">
      <w:pPr>
        <w:rPr>
          <w:rFonts w:cs="Arial"/>
          <w:b/>
          <w:szCs w:val="22"/>
        </w:rPr>
      </w:pPr>
      <w:r w:rsidRPr="008C5607">
        <w:rPr>
          <w:rFonts w:cs="Arial"/>
          <w:b/>
          <w:szCs w:val="22"/>
        </w:rPr>
        <w:t xml:space="preserve">CONSULTATION ON EDUCATIONAL FUNDING </w:t>
      </w:r>
      <w:r w:rsidR="0007020A">
        <w:rPr>
          <w:rFonts w:cs="Arial"/>
          <w:b/>
          <w:szCs w:val="22"/>
        </w:rPr>
        <w:t>2017</w:t>
      </w:r>
    </w:p>
    <w:p w:rsidR="008C5607" w:rsidRDefault="008C5607">
      <w:pPr>
        <w:rPr>
          <w:rFonts w:cs="Arial"/>
          <w:szCs w:val="22"/>
        </w:rPr>
      </w:pPr>
    </w:p>
    <w:p w:rsidR="00A1257F" w:rsidRDefault="008C5607">
      <w:pPr>
        <w:rPr>
          <w:rFonts w:cs="Arial"/>
          <w:szCs w:val="22"/>
        </w:rPr>
      </w:pPr>
      <w:r>
        <w:rPr>
          <w:rFonts w:cs="Arial"/>
          <w:szCs w:val="22"/>
        </w:rPr>
        <w:t>I am writing to bring to your attention the difficult position which the Government’s policy on educational funding is placing Belgrave Primary School, which my child attends. I understand overall Cheshire West and Chester will face an educational budget cut by 2019 of £22.3m</w:t>
      </w:r>
      <w:r w:rsidR="00A1257F">
        <w:rPr>
          <w:rFonts w:cs="Arial"/>
          <w:szCs w:val="22"/>
        </w:rPr>
        <w:t xml:space="preserve"> p.a.</w:t>
      </w:r>
      <w:r>
        <w:rPr>
          <w:rFonts w:cs="Arial"/>
          <w:szCs w:val="22"/>
        </w:rPr>
        <w:t>, equating</w:t>
      </w:r>
      <w:r w:rsidR="00A1257F">
        <w:rPr>
          <w:rFonts w:cs="Arial"/>
          <w:szCs w:val="22"/>
        </w:rPr>
        <w:t xml:space="preserve"> to £521 for each pupil. Belgrave School is expected to lose £424 per pupil as compared with this year’s budget, equivalent to a 10% cut. Furthermore, I also understand that increases in staff overheads through pension contributions are further raising costs.</w:t>
      </w:r>
    </w:p>
    <w:p w:rsidR="00A1257F" w:rsidRDefault="00A1257F">
      <w:pPr>
        <w:rPr>
          <w:rFonts w:cs="Arial"/>
          <w:szCs w:val="22"/>
        </w:rPr>
      </w:pPr>
    </w:p>
    <w:p w:rsidR="00D22277" w:rsidRPr="005B1DD4" w:rsidRDefault="00D22277">
      <w:pPr>
        <w:rPr>
          <w:rFonts w:cs="Arial"/>
          <w:i/>
          <w:szCs w:val="22"/>
        </w:rPr>
      </w:pPr>
      <w:r>
        <w:rPr>
          <w:rFonts w:cs="Arial"/>
          <w:szCs w:val="22"/>
        </w:rPr>
        <w:t xml:space="preserve">Belgrave Primary School is a popular school which has the capacity to have 210 pupils on roll. </w:t>
      </w:r>
      <w:r w:rsidRPr="005B1DD4">
        <w:rPr>
          <w:rFonts w:cs="Arial"/>
          <w:i/>
          <w:szCs w:val="22"/>
        </w:rPr>
        <w:t xml:space="preserve">The class sizes are 30 as per the published admission number therefore the school cannot increase the pupil numbers which would be the only way to increase the budget. In any case I would not wish my child to be in a larger class size.  </w:t>
      </w:r>
    </w:p>
    <w:p w:rsidR="0007020A" w:rsidRDefault="0007020A">
      <w:pPr>
        <w:rPr>
          <w:rFonts w:cs="Arial"/>
          <w:szCs w:val="22"/>
        </w:rPr>
      </w:pPr>
    </w:p>
    <w:p w:rsidR="0007020A" w:rsidRPr="0007020A" w:rsidRDefault="0007020A">
      <w:pPr>
        <w:rPr>
          <w:rFonts w:cs="Arial"/>
          <w:i/>
          <w:szCs w:val="22"/>
        </w:rPr>
      </w:pPr>
      <w:r w:rsidRPr="0007020A">
        <w:rPr>
          <w:rFonts w:cs="Arial"/>
          <w:i/>
          <w:szCs w:val="22"/>
        </w:rPr>
        <w:t>Our school’s PTA has worked hard to raise funds over the years and it has been noticeable that we are now funding essential items when previously the PTA funded extra-</w:t>
      </w:r>
      <w:r w:rsidR="005B1DD4">
        <w:rPr>
          <w:rFonts w:cs="Arial"/>
          <w:i/>
          <w:szCs w:val="22"/>
        </w:rPr>
        <w:t>curricular opportunities and non- essential resources</w:t>
      </w:r>
      <w:r w:rsidRPr="0007020A">
        <w:rPr>
          <w:rFonts w:cs="Arial"/>
          <w:i/>
          <w:szCs w:val="22"/>
        </w:rPr>
        <w:t xml:space="preserve"> To keep a school functioning well a school needs to purchase up to date resources so that our children can be ready for the challenges that the future will bring.</w:t>
      </w:r>
    </w:p>
    <w:p w:rsidR="00D22277" w:rsidRDefault="00D22277">
      <w:pPr>
        <w:rPr>
          <w:rFonts w:cs="Arial"/>
          <w:szCs w:val="22"/>
        </w:rPr>
      </w:pPr>
    </w:p>
    <w:p w:rsidR="00A1257F" w:rsidRDefault="00A1257F">
      <w:pPr>
        <w:rPr>
          <w:rFonts w:cs="Arial"/>
          <w:szCs w:val="22"/>
        </w:rPr>
      </w:pPr>
      <w:r>
        <w:rPr>
          <w:rFonts w:cs="Arial"/>
          <w:szCs w:val="22"/>
        </w:rPr>
        <w:t xml:space="preserve">I find it difficult to see how a </w:t>
      </w:r>
      <w:r w:rsidR="00D22277">
        <w:rPr>
          <w:rFonts w:cs="Arial"/>
          <w:szCs w:val="22"/>
        </w:rPr>
        <w:t>well-run</w:t>
      </w:r>
      <w:r>
        <w:rPr>
          <w:rFonts w:cs="Arial"/>
          <w:szCs w:val="22"/>
        </w:rPr>
        <w:t xml:space="preserve"> school such as Belgrave can be expected to maintain the same quality</w:t>
      </w:r>
      <w:r w:rsidR="00C30F26">
        <w:rPr>
          <w:rFonts w:cs="Arial"/>
          <w:szCs w:val="22"/>
        </w:rPr>
        <w:t xml:space="preserve"> of teaching when facing such </w:t>
      </w:r>
      <w:r>
        <w:rPr>
          <w:rFonts w:cs="Arial"/>
          <w:szCs w:val="22"/>
        </w:rPr>
        <w:t xml:space="preserve">cuts. I find it remarkable that a Government should believe it sensible to so reduce investment in education at a time when </w:t>
      </w:r>
      <w:r w:rsidR="00C30F26">
        <w:rPr>
          <w:rFonts w:cs="Arial"/>
          <w:szCs w:val="22"/>
        </w:rPr>
        <w:t>it is also stressing the importance of raising standards to ensure the long term competitiveness of the UK economy. Surely that starts with properly resourcing our children’s education.</w:t>
      </w:r>
    </w:p>
    <w:p w:rsidR="00C30F26" w:rsidRDefault="00C30F26">
      <w:pPr>
        <w:rPr>
          <w:rFonts w:cs="Arial"/>
          <w:szCs w:val="22"/>
        </w:rPr>
      </w:pPr>
    </w:p>
    <w:p w:rsidR="00C30F26" w:rsidRDefault="00C30F26">
      <w:pPr>
        <w:rPr>
          <w:rFonts w:cs="Arial"/>
          <w:szCs w:val="22"/>
        </w:rPr>
      </w:pPr>
      <w:r>
        <w:rPr>
          <w:rFonts w:cs="Arial"/>
          <w:szCs w:val="22"/>
        </w:rPr>
        <w:t>Yours sincerely</w:t>
      </w:r>
      <w:r w:rsidR="0007020A">
        <w:rPr>
          <w:rFonts w:cs="Arial"/>
          <w:szCs w:val="22"/>
        </w:rPr>
        <w:t>,</w:t>
      </w:r>
    </w:p>
    <w:p w:rsidR="0007020A" w:rsidRDefault="0007020A">
      <w:pPr>
        <w:rPr>
          <w:rFonts w:cs="Arial"/>
          <w:szCs w:val="22"/>
        </w:rPr>
      </w:pPr>
    </w:p>
    <w:p w:rsidR="00C30F26" w:rsidRDefault="00C30F26">
      <w:pPr>
        <w:rPr>
          <w:rFonts w:cs="Arial"/>
          <w:szCs w:val="22"/>
        </w:rPr>
      </w:pPr>
    </w:p>
    <w:p w:rsidR="00C30F26" w:rsidRDefault="00C30F26">
      <w:pPr>
        <w:rPr>
          <w:rFonts w:cs="Arial"/>
          <w:szCs w:val="22"/>
        </w:rPr>
      </w:pPr>
    </w:p>
    <w:p w:rsidR="00A1257F" w:rsidRDefault="00A1257F">
      <w:pPr>
        <w:rPr>
          <w:rFonts w:cs="Arial"/>
          <w:szCs w:val="22"/>
        </w:rPr>
      </w:pPr>
    </w:p>
    <w:p w:rsidR="008C5607" w:rsidRDefault="008C5607">
      <w:pPr>
        <w:rPr>
          <w:rFonts w:cs="Arial"/>
          <w:szCs w:val="22"/>
        </w:rPr>
      </w:pPr>
      <w:r>
        <w:rPr>
          <w:rFonts w:cs="Arial"/>
          <w:szCs w:val="22"/>
        </w:rPr>
        <w:t xml:space="preserve"> </w:t>
      </w:r>
      <w:r w:rsidR="0007020A">
        <w:rPr>
          <w:rFonts w:cs="Arial"/>
          <w:szCs w:val="22"/>
        </w:rPr>
        <w:t>(</w:t>
      </w:r>
      <w:proofErr w:type="gramStart"/>
      <w:r w:rsidR="0007020A">
        <w:rPr>
          <w:rFonts w:cs="Arial"/>
          <w:szCs w:val="22"/>
        </w:rPr>
        <w:t>parent</w:t>
      </w:r>
      <w:proofErr w:type="gramEnd"/>
      <w:r w:rsidR="0007020A">
        <w:rPr>
          <w:rFonts w:cs="Arial"/>
          <w:szCs w:val="22"/>
        </w:rPr>
        <w:t xml:space="preserve"> of a child at Belgrave Primary School)</w:t>
      </w:r>
    </w:p>
    <w:p w:rsidR="004E77E8" w:rsidRDefault="004E77E8">
      <w:pPr>
        <w:ind w:left="1440" w:right="1440"/>
        <w:rPr>
          <w:rFonts w:cs="Arial"/>
          <w:szCs w:val="22"/>
        </w:rPr>
      </w:pPr>
    </w:p>
    <w:p w:rsidR="004E77E8" w:rsidRDefault="004E77E8">
      <w:pPr>
        <w:ind w:left="1440" w:right="1440"/>
        <w:rPr>
          <w:rFonts w:cs="Arial"/>
          <w:szCs w:val="22"/>
        </w:rPr>
      </w:pPr>
    </w:p>
    <w:p w:rsidR="004E77E8" w:rsidRDefault="004E77E8">
      <w:pPr>
        <w:ind w:left="1440" w:right="1440"/>
        <w:rPr>
          <w:rFonts w:cs="Arial"/>
          <w:szCs w:val="22"/>
        </w:rPr>
      </w:pPr>
    </w:p>
    <w:p w:rsidR="004E77E8" w:rsidRPr="005B1DD4" w:rsidRDefault="005B1DD4">
      <w:pPr>
        <w:ind w:left="1440" w:right="1440"/>
        <w:rPr>
          <w:rFonts w:cs="Arial"/>
          <w:i/>
          <w:szCs w:val="22"/>
        </w:rPr>
      </w:pPr>
      <w:r w:rsidRPr="005B1DD4">
        <w:rPr>
          <w:rFonts w:cs="Arial"/>
          <w:i/>
          <w:szCs w:val="22"/>
        </w:rPr>
        <w:t>Italics indicates sections that can easily be personalised</w:t>
      </w:r>
    </w:p>
    <w:p w:rsidR="004E77E8" w:rsidRDefault="004E77E8">
      <w:pPr>
        <w:ind w:left="1440" w:right="1440"/>
        <w:rPr>
          <w:rFonts w:cs="Arial"/>
          <w:szCs w:val="22"/>
        </w:rPr>
      </w:pPr>
    </w:p>
    <w:p w:rsidR="004E77E8" w:rsidRDefault="004E77E8">
      <w:pPr>
        <w:ind w:left="1440" w:right="1440"/>
        <w:rPr>
          <w:rFonts w:cs="Arial"/>
          <w:szCs w:val="22"/>
        </w:rPr>
      </w:pPr>
    </w:p>
    <w:p w:rsidR="004E77E8" w:rsidRDefault="004E77E8">
      <w:pPr>
        <w:ind w:left="1440" w:right="1440"/>
        <w:rPr>
          <w:rFonts w:cs="Arial"/>
          <w:szCs w:val="22"/>
        </w:rPr>
      </w:pPr>
    </w:p>
    <w:p w:rsidR="004E77E8" w:rsidRDefault="004E77E8">
      <w:pPr>
        <w:ind w:left="1440" w:right="1440"/>
        <w:rPr>
          <w:rFonts w:cs="Arial"/>
          <w:szCs w:val="22"/>
        </w:rPr>
      </w:pPr>
    </w:p>
    <w:p w:rsidR="004E77E8" w:rsidRDefault="004E77E8">
      <w:pPr>
        <w:ind w:left="1440" w:right="1440"/>
        <w:rPr>
          <w:rFonts w:cs="Arial"/>
          <w:szCs w:val="22"/>
        </w:rPr>
      </w:pPr>
    </w:p>
    <w:p w:rsidR="004E77E8" w:rsidRDefault="004E77E8">
      <w:pPr>
        <w:ind w:left="1440" w:right="1440"/>
        <w:rPr>
          <w:rFonts w:cs="Arial"/>
          <w:szCs w:val="22"/>
        </w:rPr>
      </w:pPr>
    </w:p>
    <w:p w:rsidR="004E77E8" w:rsidRDefault="004E77E8">
      <w:pPr>
        <w:ind w:left="1440" w:right="1440"/>
        <w:rPr>
          <w:rFonts w:cs="Arial"/>
          <w:szCs w:val="22"/>
        </w:rPr>
      </w:pPr>
    </w:p>
    <w:p w:rsidR="004E77E8" w:rsidRDefault="004E77E8">
      <w:pPr>
        <w:ind w:left="1440" w:right="1440"/>
        <w:rPr>
          <w:rFonts w:cs="Arial"/>
          <w:szCs w:val="22"/>
        </w:rPr>
      </w:pPr>
    </w:p>
    <w:p w:rsidR="004E77E8" w:rsidRDefault="004E77E8">
      <w:pPr>
        <w:ind w:left="1440" w:right="1440"/>
        <w:rPr>
          <w:rFonts w:cs="Arial"/>
          <w:szCs w:val="22"/>
        </w:rPr>
      </w:pPr>
    </w:p>
    <w:p w:rsidR="004E77E8" w:rsidRDefault="004E77E8">
      <w:pPr>
        <w:ind w:right="1440"/>
        <w:jc w:val="left"/>
        <w:rPr>
          <w:rFonts w:cs="Arial"/>
          <w:szCs w:val="22"/>
        </w:rPr>
      </w:pPr>
    </w:p>
    <w:p w:rsidR="004E77E8" w:rsidRDefault="004E77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8640"/>
        </w:tabs>
        <w:rPr>
          <w:rFonts w:cs="Arial"/>
          <w:szCs w:val="22"/>
        </w:rPr>
        <w:sectPr w:rsidR="004E77E8">
          <w:pgSz w:w="11906" w:h="16838"/>
          <w:pgMar w:top="1440" w:right="1440" w:bottom="1440" w:left="1440" w:header="1080" w:footer="1080" w:gutter="0"/>
          <w:cols w:space="720"/>
          <w:docGrid w:linePitch="149"/>
        </w:sectPr>
      </w:pPr>
      <w:bookmarkStart w:id="1" w:name="QuickMark"/>
      <w:bookmarkEnd w:id="1"/>
    </w:p>
    <w:p w:rsidR="004E77E8" w:rsidRDefault="004E77E8">
      <w:pPr>
        <w:shd w:val="clear" w:color="auto" w:fill="FFFFFF"/>
        <w:rPr>
          <w:rFonts w:ascii="Calibri" w:hAnsi="Calibri" w:cs="Calibri"/>
          <w:b/>
          <w:bCs/>
          <w:szCs w:val="22"/>
        </w:rPr>
      </w:pPr>
    </w:p>
    <w:sectPr w:rsidR="004E77E8">
      <w:headerReference w:type="default" r:id="rId8"/>
      <w:footerReference w:type="default" r:id="rId9"/>
      <w:pgSz w:w="11906" w:h="16838"/>
      <w:pgMar w:top="1440" w:right="1440" w:bottom="1440" w:left="1440" w:header="1080" w:footer="1080" w:gutter="0"/>
      <w:cols w:space="720"/>
      <w:docGrid w:linePitch="1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1B3" w:rsidRDefault="00C161B3">
      <w:pPr>
        <w:spacing w:line="240" w:lineRule="auto"/>
      </w:pPr>
      <w:r>
        <w:separator/>
      </w:r>
    </w:p>
  </w:endnote>
  <w:endnote w:type="continuationSeparator" w:id="0">
    <w:p w:rsidR="00C161B3" w:rsidRDefault="00C161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E8" w:rsidRDefault="00DB63A8">
    <w:pPr>
      <w:rPr>
        <w:rFonts w:ascii="Calibri" w:hAnsi="Calibri" w:cs="Calibri"/>
        <w:i/>
        <w:iCs/>
        <w:color w:val="808080"/>
        <w:sz w:val="18"/>
      </w:rPr>
    </w:pPr>
    <w:r>
      <w:rPr>
        <w:rFonts w:ascii="Calibri" w:hAnsi="Calibri" w:cs="Calibri"/>
        <w:i/>
        <w:iCs/>
        <w:noProof/>
        <w:color w:val="808080"/>
        <w:sz w:val="20"/>
        <w:lang w:eastAsia="en-GB"/>
      </w:rPr>
      <w:drawing>
        <wp:anchor distT="0" distB="0" distL="114300" distR="114300" simplePos="0" relativeHeight="251657728" behindDoc="0" locked="0" layoutInCell="1" allowOverlap="1">
          <wp:simplePos x="0" y="0"/>
          <wp:positionH relativeFrom="column">
            <wp:posOffset>4610100</wp:posOffset>
          </wp:positionH>
          <wp:positionV relativeFrom="paragraph">
            <wp:posOffset>101600</wp:posOffset>
          </wp:positionV>
          <wp:extent cx="1079500" cy="226060"/>
          <wp:effectExtent l="0" t="0" r="0" b="0"/>
          <wp:wrapNone/>
          <wp:docPr id="3" name="Picture 3" descr="mds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slogo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226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1B3" w:rsidRDefault="00C161B3">
      <w:pPr>
        <w:spacing w:line="240" w:lineRule="auto"/>
      </w:pPr>
      <w:r>
        <w:separator/>
      </w:r>
    </w:p>
  </w:footnote>
  <w:footnote w:type="continuationSeparator" w:id="0">
    <w:p w:rsidR="00C161B3" w:rsidRDefault="00C161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E8" w:rsidRDefault="004E77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3C89"/>
    <w:multiLevelType w:val="hybridMultilevel"/>
    <w:tmpl w:val="4DC60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65692F"/>
    <w:multiLevelType w:val="hybridMultilevel"/>
    <w:tmpl w:val="FD02ED5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3BF32C6"/>
    <w:multiLevelType w:val="hybridMultilevel"/>
    <w:tmpl w:val="1DF8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631E66"/>
    <w:multiLevelType w:val="hybridMultilevel"/>
    <w:tmpl w:val="A66C0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52ED2"/>
    <w:multiLevelType w:val="hybridMultilevel"/>
    <w:tmpl w:val="EC80A708"/>
    <w:lvl w:ilvl="0" w:tplc="9BACA3F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491042"/>
    <w:multiLevelType w:val="hybridMultilevel"/>
    <w:tmpl w:val="B4165F58"/>
    <w:lvl w:ilvl="0" w:tplc="9BACA3F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220B3B"/>
    <w:multiLevelType w:val="hybridMultilevel"/>
    <w:tmpl w:val="04744D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77D3155"/>
    <w:multiLevelType w:val="hybridMultilevel"/>
    <w:tmpl w:val="9C6A029A"/>
    <w:lvl w:ilvl="0" w:tplc="9BACA3F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EB74E2"/>
    <w:multiLevelType w:val="hybridMultilevel"/>
    <w:tmpl w:val="8EDC04F2"/>
    <w:lvl w:ilvl="0" w:tplc="451825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FF45E8"/>
    <w:multiLevelType w:val="multilevel"/>
    <w:tmpl w:val="0D8888E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312656B"/>
    <w:multiLevelType w:val="hybridMultilevel"/>
    <w:tmpl w:val="1A6260C8"/>
    <w:lvl w:ilvl="0" w:tplc="9BACA3F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A56617"/>
    <w:multiLevelType w:val="hybridMultilevel"/>
    <w:tmpl w:val="294CC512"/>
    <w:lvl w:ilvl="0" w:tplc="2C30B5B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814BB4"/>
    <w:multiLevelType w:val="hybridMultilevel"/>
    <w:tmpl w:val="3FA89D98"/>
    <w:lvl w:ilvl="0" w:tplc="73C844B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970EA1"/>
    <w:multiLevelType w:val="hybridMultilevel"/>
    <w:tmpl w:val="832A70CC"/>
    <w:lvl w:ilvl="0" w:tplc="C07876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E461A2"/>
    <w:multiLevelType w:val="hybridMultilevel"/>
    <w:tmpl w:val="8076C9E4"/>
    <w:lvl w:ilvl="0" w:tplc="451825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AA0DE2"/>
    <w:multiLevelType w:val="hybridMultilevel"/>
    <w:tmpl w:val="87F89666"/>
    <w:lvl w:ilvl="0" w:tplc="9BACA3F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67055C"/>
    <w:multiLevelType w:val="multilevel"/>
    <w:tmpl w:val="97F03B8E"/>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37B58FD"/>
    <w:multiLevelType w:val="hybridMultilevel"/>
    <w:tmpl w:val="593E1736"/>
    <w:lvl w:ilvl="0" w:tplc="8CE4A50A">
      <w:start w:val="4"/>
      <w:numFmt w:val="lowerRoman"/>
      <w:lvlText w:val="%1)"/>
      <w:lvlJc w:val="left"/>
      <w:pPr>
        <w:tabs>
          <w:tab w:val="num" w:pos="1080"/>
        </w:tabs>
        <w:ind w:left="1080" w:hanging="720"/>
      </w:pPr>
      <w:rPr>
        <w:rFonts w:hint="default"/>
      </w:rPr>
    </w:lvl>
    <w:lvl w:ilvl="1" w:tplc="B6009D9E">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E514F3"/>
    <w:multiLevelType w:val="hybridMultilevel"/>
    <w:tmpl w:val="E6921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EE339C"/>
    <w:multiLevelType w:val="multilevel"/>
    <w:tmpl w:val="2D44DECC"/>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0">
    <w:nsid w:val="65681CE3"/>
    <w:multiLevelType w:val="hybridMultilevel"/>
    <w:tmpl w:val="BB70532E"/>
    <w:lvl w:ilvl="0" w:tplc="45182508">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nsid w:val="67D23BF0"/>
    <w:multiLevelType w:val="hybridMultilevel"/>
    <w:tmpl w:val="41DC1EC8"/>
    <w:lvl w:ilvl="0" w:tplc="451825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AC5D59"/>
    <w:multiLevelType w:val="hybridMultilevel"/>
    <w:tmpl w:val="6FA48512"/>
    <w:lvl w:ilvl="0" w:tplc="55983F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6F0A35"/>
    <w:multiLevelType w:val="hybridMultilevel"/>
    <w:tmpl w:val="CD3E426C"/>
    <w:lvl w:ilvl="0" w:tplc="ECDE7E4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2B72B84"/>
    <w:multiLevelType w:val="hybridMultilevel"/>
    <w:tmpl w:val="99003C74"/>
    <w:lvl w:ilvl="0" w:tplc="1B20F2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123DB6"/>
    <w:multiLevelType w:val="hybridMultilevel"/>
    <w:tmpl w:val="449462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7C441009"/>
    <w:multiLevelType w:val="hybridMultilevel"/>
    <w:tmpl w:val="9A3C821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9"/>
  </w:num>
  <w:num w:numId="3">
    <w:abstractNumId w:val="16"/>
  </w:num>
  <w:num w:numId="4">
    <w:abstractNumId w:val="14"/>
  </w:num>
  <w:num w:numId="5">
    <w:abstractNumId w:val="23"/>
  </w:num>
  <w:num w:numId="6">
    <w:abstractNumId w:val="11"/>
  </w:num>
  <w:num w:numId="7">
    <w:abstractNumId w:val="20"/>
  </w:num>
  <w:num w:numId="8">
    <w:abstractNumId w:val="21"/>
  </w:num>
  <w:num w:numId="9">
    <w:abstractNumId w:val="8"/>
  </w:num>
  <w:num w:numId="10">
    <w:abstractNumId w:val="4"/>
  </w:num>
  <w:num w:numId="11">
    <w:abstractNumId w:val="10"/>
  </w:num>
  <w:num w:numId="12">
    <w:abstractNumId w:val="26"/>
  </w:num>
  <w:num w:numId="13">
    <w:abstractNumId w:val="1"/>
  </w:num>
  <w:num w:numId="14">
    <w:abstractNumId w:val="17"/>
  </w:num>
  <w:num w:numId="15">
    <w:abstractNumId w:val="12"/>
  </w:num>
  <w:num w:numId="16">
    <w:abstractNumId w:val="15"/>
  </w:num>
  <w:num w:numId="17">
    <w:abstractNumId w:val="5"/>
  </w:num>
  <w:num w:numId="18">
    <w:abstractNumId w:val="7"/>
  </w:num>
  <w:num w:numId="19">
    <w:abstractNumId w:val="0"/>
  </w:num>
  <w:num w:numId="20">
    <w:abstractNumId w:val="25"/>
  </w:num>
  <w:num w:numId="21">
    <w:abstractNumId w:val="18"/>
  </w:num>
  <w:num w:numId="22">
    <w:abstractNumId w:val="3"/>
  </w:num>
  <w:num w:numId="23">
    <w:abstractNumId w:val="24"/>
  </w:num>
  <w:num w:numId="24">
    <w:abstractNumId w:val="13"/>
  </w:num>
  <w:num w:numId="25">
    <w:abstractNumId w:val="6"/>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5"/>
  <w:drawingGridVerticalSpacing w:val="14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07"/>
    <w:rsid w:val="0007020A"/>
    <w:rsid w:val="004862AF"/>
    <w:rsid w:val="004E77E8"/>
    <w:rsid w:val="0053757F"/>
    <w:rsid w:val="005B1DD4"/>
    <w:rsid w:val="008C5607"/>
    <w:rsid w:val="00A1257F"/>
    <w:rsid w:val="00C161B3"/>
    <w:rsid w:val="00C30F26"/>
    <w:rsid w:val="00D22277"/>
    <w:rsid w:val="00DB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jc w:val="both"/>
    </w:pPr>
    <w:rPr>
      <w:rFonts w:ascii="Arial" w:hAnsi="Arial"/>
      <w:sz w:val="22"/>
      <w:lang w:eastAsia="en-US"/>
    </w:rPr>
  </w:style>
  <w:style w:type="paragraph" w:styleId="Heading1">
    <w:name w:val="heading 1"/>
    <w:aliases w:val="1 chapter heading"/>
    <w:basedOn w:val="Normal"/>
    <w:next w:val="Normal"/>
    <w:qFormat/>
    <w:pPr>
      <w:outlineLvl w:val="0"/>
    </w:pPr>
    <w:rPr>
      <w:rFonts w:ascii="Calibri" w:hAnsi="Calibri" w:cs="Arial"/>
      <w:color w:val="1F497D"/>
      <w:sz w:val="28"/>
    </w:rPr>
  </w:style>
  <w:style w:type="paragraph" w:styleId="Heading2">
    <w:name w:val="heading 2"/>
    <w:aliases w:val="2 section heading"/>
    <w:basedOn w:val="Normal"/>
    <w:next w:val="Normal"/>
    <w:qFormat/>
    <w:pPr>
      <w:outlineLvl w:val="1"/>
    </w:pPr>
    <w:rPr>
      <w:rFonts w:ascii="Calibri" w:hAnsi="Calibri" w:cs="Arial"/>
      <w:b/>
      <w:bCs/>
      <w:color w:val="1F497D"/>
      <w:sz w:val="28"/>
    </w:rPr>
  </w:style>
  <w:style w:type="paragraph" w:styleId="Heading3">
    <w:name w:val="heading 3"/>
    <w:aliases w:val="3 sub section1"/>
    <w:basedOn w:val="Normal"/>
    <w:next w:val="Normal"/>
    <w:qFormat/>
    <w:pPr>
      <w:keepNext/>
      <w:outlineLvl w:val="2"/>
    </w:pPr>
    <w:rPr>
      <w:rFonts w:ascii="Calibri" w:hAnsi="Calibri"/>
      <w:b/>
      <w:bCs/>
      <w:iCs/>
      <w:color w:val="1F497D"/>
      <w:sz w:val="24"/>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cs="Arial"/>
      <w:b/>
      <w:bCs/>
      <w:sz w:val="20"/>
    </w:rPr>
  </w:style>
  <w:style w:type="paragraph" w:styleId="Heading6">
    <w:name w:val="heading 6"/>
    <w:basedOn w:val="Normal"/>
    <w:next w:val="Normal"/>
    <w:qFormat/>
    <w:pPr>
      <w:keepNext/>
      <w:outlineLvl w:val="5"/>
    </w:pPr>
    <w:rPr>
      <w:i/>
      <w:iCs/>
      <w:sz w:val="16"/>
    </w:rPr>
  </w:style>
  <w:style w:type="paragraph" w:styleId="Heading7">
    <w:name w:val="heading 7"/>
    <w:basedOn w:val="Normal"/>
    <w:next w:val="Normal"/>
    <w:qFormat/>
    <w:pPr>
      <w:keepNext/>
      <w:outlineLvl w:val="6"/>
    </w:pPr>
    <w:rPr>
      <w:i/>
      <w:iCs/>
    </w:rPr>
  </w:style>
  <w:style w:type="paragraph" w:styleId="Heading8">
    <w:name w:val="heading 8"/>
    <w:aliases w:val="3 sub section"/>
    <w:basedOn w:val="Normal"/>
    <w:next w:val="Normal"/>
    <w:qFormat/>
    <w:pPr>
      <w:outlineLvl w:val="7"/>
    </w:pPr>
    <w:rPr>
      <w:rFonts w:ascii="Calibri" w:hAnsi="Calibri"/>
      <w:b/>
      <w:color w:val="1F497D"/>
      <w:sz w:val="24"/>
      <w:szCs w:val="24"/>
    </w:rPr>
  </w:style>
  <w:style w:type="paragraph" w:styleId="Heading9">
    <w:name w:val="heading 9"/>
    <w:basedOn w:val="Normal"/>
    <w:next w:val="Normal"/>
    <w:qFormat/>
    <w:pPr>
      <w:keepNext/>
      <w:jc w:val="center"/>
      <w:outlineLvl w:val="8"/>
    </w:pPr>
    <w:rPr>
      <w:rFonts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line="240" w:lineRule="auto"/>
      <w:jc w:val="left"/>
    </w:pPr>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jc w:val="both"/>
    </w:pPr>
    <w:rPr>
      <w:rFonts w:ascii="Arial" w:hAnsi="Arial"/>
      <w:sz w:val="22"/>
      <w:lang w:eastAsia="en-US"/>
    </w:rPr>
  </w:style>
  <w:style w:type="paragraph" w:styleId="Heading1">
    <w:name w:val="heading 1"/>
    <w:aliases w:val="1 chapter heading"/>
    <w:basedOn w:val="Normal"/>
    <w:next w:val="Normal"/>
    <w:qFormat/>
    <w:pPr>
      <w:outlineLvl w:val="0"/>
    </w:pPr>
    <w:rPr>
      <w:rFonts w:ascii="Calibri" w:hAnsi="Calibri" w:cs="Arial"/>
      <w:color w:val="1F497D"/>
      <w:sz w:val="28"/>
    </w:rPr>
  </w:style>
  <w:style w:type="paragraph" w:styleId="Heading2">
    <w:name w:val="heading 2"/>
    <w:aliases w:val="2 section heading"/>
    <w:basedOn w:val="Normal"/>
    <w:next w:val="Normal"/>
    <w:qFormat/>
    <w:pPr>
      <w:outlineLvl w:val="1"/>
    </w:pPr>
    <w:rPr>
      <w:rFonts w:ascii="Calibri" w:hAnsi="Calibri" w:cs="Arial"/>
      <w:b/>
      <w:bCs/>
      <w:color w:val="1F497D"/>
      <w:sz w:val="28"/>
    </w:rPr>
  </w:style>
  <w:style w:type="paragraph" w:styleId="Heading3">
    <w:name w:val="heading 3"/>
    <w:aliases w:val="3 sub section1"/>
    <w:basedOn w:val="Normal"/>
    <w:next w:val="Normal"/>
    <w:qFormat/>
    <w:pPr>
      <w:keepNext/>
      <w:outlineLvl w:val="2"/>
    </w:pPr>
    <w:rPr>
      <w:rFonts w:ascii="Calibri" w:hAnsi="Calibri"/>
      <w:b/>
      <w:bCs/>
      <w:iCs/>
      <w:color w:val="1F497D"/>
      <w:sz w:val="24"/>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cs="Arial"/>
      <w:b/>
      <w:bCs/>
      <w:sz w:val="20"/>
    </w:rPr>
  </w:style>
  <w:style w:type="paragraph" w:styleId="Heading6">
    <w:name w:val="heading 6"/>
    <w:basedOn w:val="Normal"/>
    <w:next w:val="Normal"/>
    <w:qFormat/>
    <w:pPr>
      <w:keepNext/>
      <w:outlineLvl w:val="5"/>
    </w:pPr>
    <w:rPr>
      <w:i/>
      <w:iCs/>
      <w:sz w:val="16"/>
    </w:rPr>
  </w:style>
  <w:style w:type="paragraph" w:styleId="Heading7">
    <w:name w:val="heading 7"/>
    <w:basedOn w:val="Normal"/>
    <w:next w:val="Normal"/>
    <w:qFormat/>
    <w:pPr>
      <w:keepNext/>
      <w:outlineLvl w:val="6"/>
    </w:pPr>
    <w:rPr>
      <w:i/>
      <w:iCs/>
    </w:rPr>
  </w:style>
  <w:style w:type="paragraph" w:styleId="Heading8">
    <w:name w:val="heading 8"/>
    <w:aliases w:val="3 sub section"/>
    <w:basedOn w:val="Normal"/>
    <w:next w:val="Normal"/>
    <w:qFormat/>
    <w:pPr>
      <w:outlineLvl w:val="7"/>
    </w:pPr>
    <w:rPr>
      <w:rFonts w:ascii="Calibri" w:hAnsi="Calibri"/>
      <w:b/>
      <w:color w:val="1F497D"/>
      <w:sz w:val="24"/>
      <w:szCs w:val="24"/>
    </w:rPr>
  </w:style>
  <w:style w:type="paragraph" w:styleId="Heading9">
    <w:name w:val="heading 9"/>
    <w:basedOn w:val="Normal"/>
    <w:next w:val="Normal"/>
    <w:qFormat/>
    <w:pPr>
      <w:keepNext/>
      <w:jc w:val="center"/>
      <w:outlineLvl w:val="8"/>
    </w:pPr>
    <w:rPr>
      <w:rFonts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NormalWeb">
    <w:name w:val="Normal (Web)"/>
    <w:basedOn w:val="Normal"/>
    <w:semiHidden/>
    <w:pPr>
      <w:spacing w:before="100" w:beforeAutospacing="1" w:after="100" w:afterAutospacing="1" w:line="240" w:lineRule="auto"/>
      <w:jc w:val="left"/>
    </w:pPr>
    <w:rPr>
      <w:rFonts w:ascii="Arial Unicode MS"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X</vt:lpstr>
    </vt:vector>
  </TitlesOfParts>
  <Company>Microsoft</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Mike Garratt</dc:creator>
  <cp:lastModifiedBy>sch8752066</cp:lastModifiedBy>
  <cp:revision>2</cp:revision>
  <cp:lastPrinted>2012-10-02T11:13:00Z</cp:lastPrinted>
  <dcterms:created xsi:type="dcterms:W3CDTF">2017-03-13T18:04:00Z</dcterms:created>
  <dcterms:modified xsi:type="dcterms:W3CDTF">2017-03-13T18:04:00Z</dcterms:modified>
</cp:coreProperties>
</file>